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71FD" w:rsidRPr="00D5631C" w:rsidRDefault="007471FD" w:rsidP="007471FD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5631C">
        <w:rPr>
          <w:rFonts w:ascii="Times New Roman" w:hAnsi="Times New Roman" w:cs="Times New Roman"/>
          <w:sz w:val="24"/>
          <w:szCs w:val="24"/>
        </w:rPr>
        <w:t>«</w:t>
      </w:r>
      <w:bookmarkStart w:id="0" w:name="_GoBack"/>
      <w:r w:rsidRPr="00D5631C">
        <w:rPr>
          <w:rFonts w:ascii="Times New Roman" w:hAnsi="Times New Roman" w:cs="Times New Roman"/>
          <w:sz w:val="24"/>
          <w:szCs w:val="24"/>
        </w:rPr>
        <w:t xml:space="preserve">Проверка использования субсидии, выделенной из бюджета </w:t>
      </w:r>
      <w:bookmarkEnd w:id="0"/>
      <w:r w:rsidRPr="00D5631C">
        <w:rPr>
          <w:rFonts w:ascii="Times New Roman" w:hAnsi="Times New Roman" w:cs="Times New Roman"/>
          <w:sz w:val="24"/>
          <w:szCs w:val="24"/>
        </w:rPr>
        <w:t>Петрозаводского городского округа в 2015 году МУП Петрозаводские энергетические системы»</w:t>
      </w:r>
    </w:p>
    <w:p w:rsidR="007471FD" w:rsidRDefault="007471FD" w:rsidP="007471FD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Срок проведения проверки: с </w:t>
      </w:r>
      <w:r w:rsidRPr="00D5631C">
        <w:rPr>
          <w:rFonts w:ascii="Times New Roman" w:hAnsi="Times New Roman" w:cs="Times New Roman"/>
          <w:sz w:val="24"/>
          <w:szCs w:val="24"/>
        </w:rPr>
        <w:t xml:space="preserve">22 августа </w:t>
      </w:r>
      <w:r>
        <w:rPr>
          <w:rFonts w:ascii="Times New Roman" w:hAnsi="Times New Roman" w:cs="Times New Roman"/>
          <w:sz w:val="24"/>
          <w:szCs w:val="24"/>
        </w:rPr>
        <w:t>по</w:t>
      </w:r>
      <w:r w:rsidRPr="00D5631C">
        <w:rPr>
          <w:rFonts w:ascii="Times New Roman" w:hAnsi="Times New Roman" w:cs="Times New Roman"/>
          <w:sz w:val="24"/>
          <w:szCs w:val="24"/>
        </w:rPr>
        <w:t xml:space="preserve"> 30 сентября 2016 г</w:t>
      </w:r>
      <w:r>
        <w:rPr>
          <w:rFonts w:ascii="Times New Roman" w:hAnsi="Times New Roman" w:cs="Times New Roman"/>
          <w:sz w:val="24"/>
          <w:szCs w:val="24"/>
        </w:rPr>
        <w:t>ода</w:t>
      </w:r>
      <w:r w:rsidRPr="00D5631C">
        <w:rPr>
          <w:rFonts w:ascii="Times New Roman" w:hAnsi="Times New Roman" w:cs="Times New Roman"/>
          <w:sz w:val="24"/>
          <w:szCs w:val="24"/>
        </w:rPr>
        <w:t>.</w:t>
      </w:r>
    </w:p>
    <w:p w:rsidR="007471FD" w:rsidRPr="00D5631C" w:rsidRDefault="007471FD" w:rsidP="007471FD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Результаты проверки:</w:t>
      </w:r>
    </w:p>
    <w:p w:rsidR="007471FD" w:rsidRPr="00D5631C" w:rsidRDefault="007471FD" w:rsidP="007471FD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5631C">
        <w:rPr>
          <w:rFonts w:ascii="Times New Roman" w:hAnsi="Times New Roman" w:cs="Times New Roman"/>
          <w:sz w:val="24"/>
          <w:szCs w:val="24"/>
        </w:rPr>
        <w:t>В целях исполнения пункта 5 статьи 5 Решения о бюджете на 2015 год, в соответствии с Порядком, утвержденным постановлением Администрации Петрозаводского городского округа от 09.04.2008 г. № 896 «О предоставлении субсидий юридическим лицам (за исключением субсидий государственным (муниципальным) учреждениям), индивидуальным предпринимателям, физическим лицам – производителям товаров, работ, услуг из бюджета Петрозаводского городского округа» между Администрацией и МУППЭС заключен договор о предоставлении субсидии на возмещение затрат, связанных с осуществлением технического обслуживания объектов наружного освещения в границах Петрозаводского городского округа в 2015 году от 25.03.2015 г.</w:t>
      </w:r>
    </w:p>
    <w:p w:rsidR="007471FD" w:rsidRPr="00D5631C" w:rsidRDefault="007471FD" w:rsidP="007471FD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5631C">
        <w:rPr>
          <w:rFonts w:ascii="Times New Roman" w:hAnsi="Times New Roman" w:cs="Times New Roman"/>
          <w:sz w:val="24"/>
          <w:szCs w:val="24"/>
        </w:rPr>
        <w:t xml:space="preserve">В ходе контрольного мероприятия установлено, что по состоянию на 01.09.2016 г. условия Договора сторонами исполнены. </w:t>
      </w:r>
    </w:p>
    <w:p w:rsidR="007471FD" w:rsidRPr="00D5631C" w:rsidRDefault="007471FD" w:rsidP="007471FD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5631C">
        <w:rPr>
          <w:rFonts w:ascii="Times New Roman" w:hAnsi="Times New Roman" w:cs="Times New Roman"/>
          <w:sz w:val="24"/>
          <w:szCs w:val="24"/>
        </w:rPr>
        <w:t xml:space="preserve">При анализе расходов, учитываемых на счете 26 «Общехозяйственные расходы» установлены необоснованные расходы. В течении 2015 года за счет средств предприятия приобретена дорогостоящая техника: </w:t>
      </w:r>
    </w:p>
    <w:p w:rsidR="007471FD" w:rsidRPr="00D5631C" w:rsidRDefault="007471FD" w:rsidP="007471FD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5631C">
        <w:rPr>
          <w:rFonts w:ascii="Times New Roman" w:hAnsi="Times New Roman" w:cs="Times New Roman"/>
          <w:sz w:val="24"/>
          <w:szCs w:val="24"/>
        </w:rPr>
        <w:t xml:space="preserve">смартфон </w:t>
      </w:r>
      <w:r w:rsidRPr="00D5631C">
        <w:rPr>
          <w:rFonts w:ascii="Times New Roman" w:hAnsi="Times New Roman" w:cs="Times New Roman"/>
          <w:sz w:val="24"/>
          <w:szCs w:val="24"/>
          <w:lang w:val="en-US"/>
        </w:rPr>
        <w:t>Asus</w:t>
      </w:r>
      <w:r w:rsidRPr="00D563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31C">
        <w:rPr>
          <w:rFonts w:ascii="Times New Roman" w:hAnsi="Times New Roman" w:cs="Times New Roman"/>
          <w:sz w:val="24"/>
          <w:szCs w:val="24"/>
          <w:lang w:val="en-US"/>
        </w:rPr>
        <w:t>Zenfone</w:t>
      </w:r>
      <w:proofErr w:type="spellEnd"/>
      <w:r w:rsidRPr="00D5631C">
        <w:rPr>
          <w:rFonts w:ascii="Times New Roman" w:hAnsi="Times New Roman" w:cs="Times New Roman"/>
          <w:sz w:val="24"/>
          <w:szCs w:val="24"/>
        </w:rPr>
        <w:t xml:space="preserve"> 2 стоимостью 9,3 тыс. рублей;</w:t>
      </w:r>
    </w:p>
    <w:p w:rsidR="007471FD" w:rsidRPr="00D5631C" w:rsidRDefault="007471FD" w:rsidP="007471FD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5631C">
        <w:rPr>
          <w:rFonts w:ascii="Times New Roman" w:hAnsi="Times New Roman" w:cs="Times New Roman"/>
          <w:sz w:val="24"/>
          <w:szCs w:val="24"/>
        </w:rPr>
        <w:t xml:space="preserve">фотоаппарат </w:t>
      </w:r>
      <w:r w:rsidRPr="00D5631C">
        <w:rPr>
          <w:rFonts w:ascii="Times New Roman" w:hAnsi="Times New Roman" w:cs="Times New Roman"/>
          <w:sz w:val="24"/>
          <w:szCs w:val="24"/>
          <w:lang w:val="en-US"/>
        </w:rPr>
        <w:t>NIKON</w:t>
      </w:r>
      <w:r w:rsidRPr="00D5631C">
        <w:rPr>
          <w:rFonts w:ascii="Times New Roman" w:hAnsi="Times New Roman" w:cs="Times New Roman"/>
          <w:sz w:val="24"/>
          <w:szCs w:val="24"/>
        </w:rPr>
        <w:t xml:space="preserve"> </w:t>
      </w:r>
      <w:r w:rsidRPr="00D5631C">
        <w:rPr>
          <w:rFonts w:ascii="Times New Roman" w:hAnsi="Times New Roman" w:cs="Times New Roman"/>
          <w:sz w:val="24"/>
          <w:szCs w:val="24"/>
          <w:lang w:val="en-US"/>
        </w:rPr>
        <w:t>AW</w:t>
      </w:r>
      <w:r w:rsidRPr="00D5631C">
        <w:rPr>
          <w:rFonts w:ascii="Times New Roman" w:hAnsi="Times New Roman" w:cs="Times New Roman"/>
          <w:sz w:val="24"/>
          <w:szCs w:val="24"/>
        </w:rPr>
        <w:t>120 стоимостью 11,0 тыс. рублей;</w:t>
      </w:r>
    </w:p>
    <w:p w:rsidR="007471FD" w:rsidRPr="00D5631C" w:rsidRDefault="007471FD" w:rsidP="007471FD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5631C">
        <w:rPr>
          <w:rFonts w:ascii="Times New Roman" w:hAnsi="Times New Roman" w:cs="Times New Roman"/>
          <w:sz w:val="24"/>
          <w:szCs w:val="24"/>
        </w:rPr>
        <w:t xml:space="preserve">телефоны мобильные </w:t>
      </w:r>
      <w:r w:rsidRPr="00D5631C">
        <w:rPr>
          <w:rFonts w:ascii="Times New Roman" w:hAnsi="Times New Roman" w:cs="Times New Roman"/>
          <w:sz w:val="24"/>
          <w:szCs w:val="24"/>
          <w:lang w:val="en-US"/>
        </w:rPr>
        <w:t>Microsoft</w:t>
      </w:r>
      <w:r w:rsidRPr="00D5631C">
        <w:rPr>
          <w:rFonts w:ascii="Times New Roman" w:hAnsi="Times New Roman" w:cs="Times New Roman"/>
          <w:sz w:val="24"/>
          <w:szCs w:val="24"/>
        </w:rPr>
        <w:t xml:space="preserve"> </w:t>
      </w:r>
      <w:r w:rsidRPr="00D5631C">
        <w:rPr>
          <w:rFonts w:ascii="Times New Roman" w:hAnsi="Times New Roman" w:cs="Times New Roman"/>
          <w:sz w:val="24"/>
          <w:szCs w:val="24"/>
          <w:lang w:val="en-US"/>
        </w:rPr>
        <w:t>Lumia</w:t>
      </w:r>
      <w:r w:rsidRPr="00D5631C">
        <w:rPr>
          <w:rFonts w:ascii="Times New Roman" w:hAnsi="Times New Roman" w:cs="Times New Roman"/>
          <w:sz w:val="24"/>
          <w:szCs w:val="24"/>
        </w:rPr>
        <w:t xml:space="preserve"> 535 </w:t>
      </w:r>
      <w:r w:rsidRPr="00D5631C">
        <w:rPr>
          <w:rFonts w:ascii="Times New Roman" w:hAnsi="Times New Roman" w:cs="Times New Roman"/>
          <w:sz w:val="24"/>
          <w:szCs w:val="24"/>
          <w:lang w:val="en-US"/>
        </w:rPr>
        <w:t>DS</w:t>
      </w:r>
      <w:r w:rsidRPr="00D5631C">
        <w:rPr>
          <w:rFonts w:ascii="Times New Roman" w:hAnsi="Times New Roman" w:cs="Times New Roman"/>
          <w:sz w:val="24"/>
          <w:szCs w:val="24"/>
        </w:rPr>
        <w:t xml:space="preserve"> 2 штуки стоимостью 7,99 тыс. рублей каждый.</w:t>
      </w:r>
    </w:p>
    <w:p w:rsidR="007471FD" w:rsidRPr="00D5631C" w:rsidRDefault="007471FD" w:rsidP="007471FD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5631C">
        <w:rPr>
          <w:rFonts w:ascii="Times New Roman" w:hAnsi="Times New Roman" w:cs="Times New Roman"/>
          <w:sz w:val="24"/>
          <w:szCs w:val="24"/>
        </w:rPr>
        <w:t>В соответствии со статьей 252 Налогового кодекса Российской Федерации под обоснованными расходами понимаются экономически оправданные затраты. В указанной ситуации величина расходов завышена вследствие приобретения дорогостоящей техники, которая напрямую не оказывает влияния на результаты деятельности предприятия и достижение целей, определенных Уставом МУППЭС.</w:t>
      </w:r>
    </w:p>
    <w:p w:rsidR="007471FD" w:rsidRDefault="007471FD" w:rsidP="007471FD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7471FD" w:rsidRDefault="007471FD" w:rsidP="007471FD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6B4AEA" w:rsidRDefault="006B4AEA"/>
    <w:sectPr w:rsidR="006B4A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2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71FD"/>
    <w:rsid w:val="006B4AEA"/>
    <w:rsid w:val="007471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B775990-AD8A-4AB6-AFB4-0F292C241C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471F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268</Words>
  <Characters>1529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2016-12-01T13:37:00Z</dcterms:created>
  <dcterms:modified xsi:type="dcterms:W3CDTF">2016-12-01T13:38:00Z</dcterms:modified>
</cp:coreProperties>
</file>